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Бизнес-планирование и управление рисками в индустрии событий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3E63EA" w:rsidR="00A77598" w:rsidRPr="00F47F23" w:rsidRDefault="00F47F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11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19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51197">
              <w:rPr>
                <w:rFonts w:ascii="Times New Roman" w:hAnsi="Times New Roman" w:cs="Times New Roman"/>
                <w:sz w:val="20"/>
                <w:szCs w:val="20"/>
              </w:rPr>
              <w:t>Василиха</w:t>
            </w:r>
            <w:proofErr w:type="spellEnd"/>
            <w:r w:rsidRPr="00951197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Федорович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7077A06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F269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7D6FE2" w:rsidR="004475DA" w:rsidRPr="00F47F2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47F2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EE5ECC" w14:textId="19A0E1A7" w:rsidR="0095119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50015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_Toc200050015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3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29B7A9ED" w14:textId="718F0978" w:rsidR="00951197" w:rsidRDefault="007E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16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_Toc200050016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3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05FEBF92" w14:textId="1B609C61" w:rsidR="00951197" w:rsidRDefault="007E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17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_Toc200050017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3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1907E8AF" w14:textId="68DB4FCC" w:rsidR="00951197" w:rsidRDefault="007E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18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_Toc200050018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4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5F762E3B" w14:textId="0EDC3CA8" w:rsidR="00951197" w:rsidRDefault="007E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19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_Toc200050019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7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53D8712A" w14:textId="4C6B9876" w:rsidR="00951197" w:rsidRDefault="007E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0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_Toc200050020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7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317A2908" w14:textId="7D1A6883" w:rsidR="00951197" w:rsidRDefault="007E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1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_Toc200050021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7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3684EA67" w14:textId="1C48DE72" w:rsidR="00951197" w:rsidRDefault="007E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2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_Toc200050022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8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24214ABC" w14:textId="7D507F62" w:rsidR="00951197" w:rsidRDefault="007E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3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_Toc200050023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8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2C3CD58E" w14:textId="3865AF59" w:rsidR="00951197" w:rsidRDefault="007E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4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_Toc200050024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9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34D97876" w14:textId="3D3A2CC1" w:rsidR="00951197" w:rsidRDefault="007E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5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_Toc200050025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10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15EF1279" w14:textId="62B38A10" w:rsidR="00951197" w:rsidRDefault="007E46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6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_Toc200050026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12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0FA46A00" w14:textId="2CD129D3" w:rsidR="00951197" w:rsidRDefault="007E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7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_Toc200050027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12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318344C3" w14:textId="6D7DA8FB" w:rsidR="00951197" w:rsidRDefault="007E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8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_Toc200050028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13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13F1C09D" w14:textId="7075CBCC" w:rsidR="00951197" w:rsidRDefault="007E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29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_Toc200050029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13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3C76FD5C" w14:textId="59D71441" w:rsidR="00951197" w:rsidRDefault="007E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30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_Toc200050030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13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3BE28059" w14:textId="1D48C02F" w:rsidR="00951197" w:rsidRDefault="007E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31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_Toc200050031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13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7B62AC92" w14:textId="02E81E3D" w:rsidR="00951197" w:rsidRDefault="007E46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032" w:history="1">
            <w:r w:rsidR="00951197" w:rsidRPr="0039452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1197">
              <w:rPr>
                <w:noProof/>
                <w:webHidden/>
              </w:rPr>
              <w:tab/>
            </w:r>
            <w:r w:rsidR="00951197">
              <w:rPr>
                <w:noProof/>
                <w:webHidden/>
              </w:rPr>
              <w:fldChar w:fldCharType="begin"/>
            </w:r>
            <w:r w:rsidR="00951197">
              <w:rPr>
                <w:noProof/>
                <w:webHidden/>
              </w:rPr>
              <w:instrText xml:space="preserve"> PAGEREF _Toc200050032 \h </w:instrText>
            </w:r>
            <w:r w:rsidR="00951197">
              <w:rPr>
                <w:noProof/>
                <w:webHidden/>
              </w:rPr>
            </w:r>
            <w:r w:rsidR="00951197">
              <w:rPr>
                <w:noProof/>
                <w:webHidden/>
              </w:rPr>
              <w:fldChar w:fldCharType="separate"/>
            </w:r>
            <w:r w:rsidR="00951197">
              <w:rPr>
                <w:noProof/>
                <w:webHidden/>
              </w:rPr>
              <w:t>14</w:t>
            </w:r>
            <w:r w:rsidR="00951197">
              <w:rPr>
                <w:noProof/>
                <w:webHidden/>
              </w:rPr>
              <w:fldChar w:fldCharType="end"/>
            </w:r>
          </w:hyperlink>
        </w:p>
        <w:p w14:paraId="0DD49713" w14:textId="6B0F8F0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50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основными понятиями, принципами, моделями и методами теории бизнес-планирования в деятельности предприятий индустрии событий, разработке их стратегии и тактики, овладение навыками организации бизнес-планирования и методикой составления бизнес-планов для предприятий событийной сферы, в том числе и с учетом оценки рисков по проектам.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50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Бизнес-планирование и управление рисками в индустрии событий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50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354"/>
        <w:gridCol w:w="5268"/>
      </w:tblGrid>
      <w:tr w:rsidR="00751095" w:rsidRPr="009511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11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11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11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11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11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511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11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11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 xml:space="preserve">ПК-4 - Способен инициировать новые </w:t>
            </w:r>
            <w:proofErr w:type="spellStart"/>
            <w:r w:rsidRPr="0095119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951197">
              <w:rPr>
                <w:rFonts w:ascii="Times New Roman" w:hAnsi="Times New Roman" w:cs="Times New Roman"/>
              </w:rPr>
              <w:t xml:space="preserve">-выставочные и событийные проекты, сервисы, организации, включая </w:t>
            </w:r>
            <w:proofErr w:type="spellStart"/>
            <w:r w:rsidRPr="00951197">
              <w:rPr>
                <w:rFonts w:ascii="Times New Roman" w:hAnsi="Times New Roman" w:cs="Times New Roman"/>
              </w:rPr>
              <w:t>стартапы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11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  <w:lang w:bidi="ru-RU"/>
              </w:rPr>
              <w:t xml:space="preserve">ПК-4.2 - Способен организовать предпринимательскую деятельность предприятия в сфере </w:t>
            </w:r>
            <w:proofErr w:type="spellStart"/>
            <w:r w:rsidRPr="00951197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951197">
              <w:rPr>
                <w:rFonts w:ascii="Times New Roman" w:hAnsi="Times New Roman" w:cs="Times New Roman"/>
                <w:lang w:bidi="ru-RU"/>
              </w:rPr>
              <w:t>-выставочных и событийных услуг, инициировать современные востребованные бизнес-модели с учетом актуальных рыночных трендов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11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1197">
              <w:rPr>
                <w:rFonts w:ascii="Times New Roman" w:hAnsi="Times New Roman" w:cs="Times New Roman"/>
              </w:rPr>
              <w:t>ключевые факторы эффективной деятельности в сфере событийных услуг, их взаимосвязь и влияние на результаты деятельности предприятия</w:t>
            </w:r>
            <w:proofErr w:type="gramStart"/>
            <w:r w:rsidR="00316402" w:rsidRPr="00951197">
              <w:rPr>
                <w:rFonts w:ascii="Times New Roman" w:hAnsi="Times New Roman" w:cs="Times New Roman"/>
              </w:rPr>
              <w:t>..</w:t>
            </w:r>
            <w:r w:rsidRPr="0095119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511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1197">
              <w:rPr>
                <w:rFonts w:ascii="Times New Roman" w:hAnsi="Times New Roman" w:cs="Times New Roman"/>
              </w:rPr>
              <w:t>собирать актуальную рыночную информацию, необходимую для принятия обоснованных управленческих решений, и анализировать ее</w:t>
            </w:r>
            <w:proofErr w:type="gramStart"/>
            <w:r w:rsidR="00FD518F" w:rsidRPr="00951197">
              <w:rPr>
                <w:rFonts w:ascii="Times New Roman" w:hAnsi="Times New Roman" w:cs="Times New Roman"/>
              </w:rPr>
              <w:t>.</w:t>
            </w:r>
            <w:r w:rsidRPr="0095119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11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1197">
              <w:rPr>
                <w:rFonts w:ascii="Times New Roman" w:hAnsi="Times New Roman" w:cs="Times New Roman"/>
              </w:rPr>
              <w:t>навыками планирования деятельности в рамках событийных проектов на основе актуального спроса, расчёта коммерческих показателей эффективности проекта в событийной индустрии.</w:t>
            </w:r>
            <w:r w:rsidRPr="0095119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1197" w14:paraId="761600F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188E1" w14:textId="77777777" w:rsidR="00751095" w:rsidRPr="009511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 xml:space="preserve">ПК-5 - Способен проектировать мероприятие и управлять проектом мероприятия в сфере </w:t>
            </w:r>
            <w:proofErr w:type="spellStart"/>
            <w:r w:rsidRPr="0095119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951197">
              <w:rPr>
                <w:rFonts w:ascii="Times New Roman" w:hAnsi="Times New Roman" w:cs="Times New Roman"/>
              </w:rPr>
              <w:t xml:space="preserve">-выставочных и событийных услуг, в </w:t>
            </w:r>
            <w:proofErr w:type="spellStart"/>
            <w:r w:rsidRPr="00951197">
              <w:rPr>
                <w:rFonts w:ascii="Times New Roman" w:hAnsi="Times New Roman" w:cs="Times New Roman"/>
              </w:rPr>
              <w:t>т.ч</w:t>
            </w:r>
            <w:proofErr w:type="spellEnd"/>
            <w:r w:rsidRPr="00951197">
              <w:rPr>
                <w:rFonts w:ascii="Times New Roman" w:hAnsi="Times New Roman" w:cs="Times New Roman"/>
              </w:rPr>
              <w:t>. проектом торгово-промышленной выставки, с учетом тенденций развития профессиональной сферы деятельности и требований заинтересованных сторон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CE426" w14:textId="77777777" w:rsidR="00751095" w:rsidRPr="009511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  <w:lang w:bidi="ru-RU"/>
              </w:rPr>
              <w:t xml:space="preserve">ПК-5.2 - Разрабатывает концепцию и план проекта в сфере </w:t>
            </w:r>
            <w:proofErr w:type="spellStart"/>
            <w:r w:rsidRPr="00951197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951197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услуг, управляет реализацией проекта в сфере </w:t>
            </w:r>
            <w:proofErr w:type="spellStart"/>
            <w:r w:rsidRPr="00951197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951197">
              <w:rPr>
                <w:rFonts w:ascii="Times New Roman" w:hAnsi="Times New Roman" w:cs="Times New Roman"/>
                <w:lang w:bidi="ru-RU"/>
              </w:rPr>
              <w:t>-выставочных и событийных услуг, анализирует и интерпретирует результаты проведения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9596D" w14:textId="77777777" w:rsidR="00751095" w:rsidRPr="009511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1197">
              <w:rPr>
                <w:rFonts w:ascii="Times New Roman" w:hAnsi="Times New Roman" w:cs="Times New Roman"/>
              </w:rPr>
              <w:t xml:space="preserve">основные составляющие разных типов проектов в сфере </w:t>
            </w:r>
            <w:proofErr w:type="spellStart"/>
            <w:r w:rsidR="00316402" w:rsidRPr="0095119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951197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951197">
              <w:rPr>
                <w:rFonts w:ascii="Times New Roman" w:hAnsi="Times New Roman" w:cs="Times New Roman"/>
              </w:rPr>
              <w:t xml:space="preserve"> </w:t>
            </w:r>
          </w:p>
          <w:p w14:paraId="41787959" w14:textId="77777777" w:rsidR="00751095" w:rsidRPr="009511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1197">
              <w:rPr>
                <w:rFonts w:ascii="Times New Roman" w:hAnsi="Times New Roman" w:cs="Times New Roman"/>
              </w:rPr>
              <w:t xml:space="preserve">собирать и анализировать актуальную рыночную информацию, необходимую для подготовки проекта в сфере </w:t>
            </w:r>
            <w:proofErr w:type="spellStart"/>
            <w:r w:rsidR="00FD518F" w:rsidRPr="0095119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51197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951197">
              <w:rPr>
                <w:rFonts w:ascii="Times New Roman" w:hAnsi="Times New Roman" w:cs="Times New Roman"/>
              </w:rPr>
              <w:t xml:space="preserve">. </w:t>
            </w:r>
          </w:p>
          <w:p w14:paraId="45D42180" w14:textId="77777777" w:rsidR="00751095" w:rsidRPr="009511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1197">
              <w:rPr>
                <w:rFonts w:ascii="Times New Roman" w:hAnsi="Times New Roman" w:cs="Times New Roman"/>
              </w:rPr>
              <w:t xml:space="preserve">методами оценки эффективности реализации проектов в сфере </w:t>
            </w:r>
            <w:proofErr w:type="spellStart"/>
            <w:r w:rsidR="00FD518F" w:rsidRPr="0095119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51197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95119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1197" w14:paraId="53422D1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0F3C7" w14:textId="77777777" w:rsidR="00751095" w:rsidRPr="009511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 xml:space="preserve">ПК-7 - Способен учитывать современные </w:t>
            </w:r>
            <w:r w:rsidRPr="00951197">
              <w:rPr>
                <w:rFonts w:ascii="Times New Roman" w:hAnsi="Times New Roman" w:cs="Times New Roman"/>
                <w:lang w:val="en-US"/>
              </w:rPr>
              <w:t>ESG</w:t>
            </w:r>
            <w:r w:rsidRPr="00951197">
              <w:rPr>
                <w:rFonts w:ascii="Times New Roman" w:hAnsi="Times New Roman" w:cs="Times New Roman"/>
              </w:rPr>
              <w:t xml:space="preserve">-принципы и ресурсосберегающие технологии при проектировании </w:t>
            </w:r>
            <w:proofErr w:type="spellStart"/>
            <w:r w:rsidRPr="0095119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951197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4FB87" w14:textId="77777777" w:rsidR="00751095" w:rsidRPr="009511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  <w:lang w:bidi="ru-RU"/>
              </w:rPr>
              <w:t xml:space="preserve">ПК-7.2 - Определяет критерии эффективности проекта в сфере </w:t>
            </w:r>
            <w:proofErr w:type="spellStart"/>
            <w:r w:rsidRPr="00951197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951197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услуг, анализирует риски и принимает управленческие решения в соответствии с </w:t>
            </w:r>
            <w:r w:rsidRPr="00951197">
              <w:rPr>
                <w:rFonts w:ascii="Times New Roman" w:hAnsi="Times New Roman" w:cs="Times New Roman"/>
                <w:lang w:val="en-US" w:bidi="ru-RU"/>
              </w:rPr>
              <w:t>ESG</w:t>
            </w:r>
            <w:r w:rsidRPr="00951197">
              <w:rPr>
                <w:rFonts w:ascii="Times New Roman" w:hAnsi="Times New Roman" w:cs="Times New Roman"/>
                <w:lang w:bidi="ru-RU"/>
              </w:rPr>
              <w:t>-принципами и с учетом применяемых ресурсосберегающих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2228B" w14:textId="77777777" w:rsidR="00751095" w:rsidRPr="009511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1197">
              <w:rPr>
                <w:rFonts w:ascii="Times New Roman" w:hAnsi="Times New Roman" w:cs="Times New Roman"/>
              </w:rPr>
              <w:t xml:space="preserve">экономику бизнес-проектов в сфере </w:t>
            </w:r>
            <w:proofErr w:type="spellStart"/>
            <w:r w:rsidR="00316402" w:rsidRPr="0095119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951197">
              <w:rPr>
                <w:rFonts w:ascii="Times New Roman" w:hAnsi="Times New Roman" w:cs="Times New Roman"/>
              </w:rPr>
              <w:t xml:space="preserve">-выставочных и событийных услуг, основы выявления и оценки проектных рисков, современные методы управления рисками в соответствии с </w:t>
            </w:r>
            <w:r w:rsidR="00316402" w:rsidRPr="00951197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951197">
              <w:rPr>
                <w:rFonts w:ascii="Times New Roman" w:hAnsi="Times New Roman" w:cs="Times New Roman"/>
              </w:rPr>
              <w:t>-принципами.</w:t>
            </w:r>
            <w:r w:rsidRPr="00951197">
              <w:rPr>
                <w:rFonts w:ascii="Times New Roman" w:hAnsi="Times New Roman" w:cs="Times New Roman"/>
              </w:rPr>
              <w:t xml:space="preserve"> </w:t>
            </w:r>
          </w:p>
          <w:p w14:paraId="6263E053" w14:textId="77777777" w:rsidR="00751095" w:rsidRPr="009511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1197">
              <w:rPr>
                <w:rFonts w:ascii="Times New Roman" w:hAnsi="Times New Roman" w:cs="Times New Roman"/>
              </w:rPr>
              <w:t>рассчитывать ключевые финансовые показатели проекта в сфере событийных услуг, выявлять и анализировать риски проекта и проводить их качественную и количественную оценку</w:t>
            </w:r>
            <w:proofErr w:type="gramStart"/>
            <w:r w:rsidR="00FD518F" w:rsidRPr="00951197">
              <w:rPr>
                <w:rFonts w:ascii="Times New Roman" w:hAnsi="Times New Roman" w:cs="Times New Roman"/>
              </w:rPr>
              <w:t>.</w:t>
            </w:r>
            <w:r w:rsidRPr="0095119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CA1B8FB" w14:textId="77777777" w:rsidR="00751095" w:rsidRPr="009511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1197">
              <w:rPr>
                <w:rFonts w:ascii="Times New Roman" w:hAnsi="Times New Roman" w:cs="Times New Roman"/>
              </w:rPr>
              <w:t xml:space="preserve">навыками расчета и анализа ключевых финансовых показателей проекта в событийной индустрии, методами качественной и количественной оценки рисков, основами принятия управленческих решений в соответствии с </w:t>
            </w:r>
            <w:r w:rsidR="00FD518F" w:rsidRPr="00951197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951197">
              <w:rPr>
                <w:rFonts w:ascii="Times New Roman" w:hAnsi="Times New Roman" w:cs="Times New Roman"/>
              </w:rPr>
              <w:t>-принципами.</w:t>
            </w:r>
            <w:r w:rsidRPr="0095119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11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500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Бизнес-планирование как инструмент управления бизнесом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Планирование и план как инструмент управления бизнесом. Плановая деятельность на предприятии индустрии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дисциплины в системе подготовки бакалавров для предприятий индустрии событий. Планирование как основополагающая функция менеджмента. Понятия «план» и «планирование». Сущность и функции планирования на уровне макро- и микроэкономики. Особенности российской практики планирования в сфере сервиса и событийной индустрии.</w:t>
            </w:r>
            <w:r w:rsidRPr="00352B6F">
              <w:rPr>
                <w:lang w:bidi="ru-RU"/>
              </w:rPr>
              <w:br/>
              <w:t>Основы планирования деятельности предприятия сервиса. Типы планирования и виды планирования. Уровни руководителей и менеджеров, участвующие в планировании деятельности предприятия сервиса в зависимости от его вида. Принципы планирования. Методы планирования. Стратегическое, оперативное и тактическое планирование. Процесс планирования на предприятии индустрии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0693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C845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Цели, задачи и особенности составления бизнес-плана в событийной индустрии. Бизнес-идея. Структура бизнес-плана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1CA6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бизнес-плана. Функции бизнес-плана. Работы, предшествующие составлению бизнес-плана. Характеристика процесса бизнес-планирования. Требования к бизнес-плану и специфика его составления с учетом особенностей процесса сервиса. Роль и значение бизнес-планирования для предприятия сервиса. Бизнес-план для привлечения инвестора. Составители бизнес-плана. Технология разработки бизнес-плана. Этапы разработки бизнес-плана. Оформление и стиль бизнес-плана.</w:t>
            </w:r>
            <w:r w:rsidRPr="00352B6F">
              <w:rPr>
                <w:lang w:bidi="ru-RU"/>
              </w:rPr>
              <w:br/>
              <w:t>Основные подходы к формированию и составу структуры бизнес-плана. Отличительные особенности структуры в зависимости от целей и вида бизнес-плана. Титульный лист. Меморандум о конфиденциальности. Оглавление. Требования к составлению резюме бизнес-плана. Понятие бизнес-идеи. Источники и методы выработки бизнес-идей. Запросы потребителей как один из источников формирования бизнес-идеи. Содержание бизнес-идеи и способы ее представления с учетом потребностей клиентов-потребителей услуг. Презентация бизнес-идей.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D8A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6522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E720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E799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ECAA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6CB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Разделы «Описание проекта», «Информация об основных участниках проекта», «Описание продукта», «Анализ рынка»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B12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описание предприятия индустрии событий. Анализ отрасли. Общее описание отрасли, анализ наиболее крупны предприятий отрасли, ключевые факторы успеха. Предполагаемые к реализации услуги. Описание процесса сервиса и выявление преимуществ потребителей услуг. Исследование потребительского спроса. Основные характеристики и конкурентные преимущества услуг. Общее описание рынка и его целевых сегментов. Определение спроса на услуги и организация мониторинга потребностей потенциальных клиентов. Анализ конкурентов.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80D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B8B3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504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3CDC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A9C5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6455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Разделы «Организационный план» и «План-продаж и стратегия маркетинга», «План производства (эксплуатации)» и «Анализ ресурсов», «Воздействие проекта на окружающую среду»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C23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структура управления. Организационно-управленческие аспекты деятельности предприятия сервиса. Кадровая политика и развитие персонала. Календарный план работ по реализации проекта. План продаж, технология реализации услуг в соответствии с потребностями потребителей. Стратегия маркетинга.  Технологии продвижения услуг в соответствии с потребностями потребителей. Цена и политика ценообразования. Реклама и продвижение. Маркетинговая программа и бюджет маркетинга. Процесс сервиса и процесс оказания услуги (производственный процесс). Оценка материальных и нематериальных систем процессов сервиса. Оценка производственных и непроизводственных затрат на обеспечение деятельности предприятия. Влияние проекта на окружающую среду.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45D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202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427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2B4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7EDE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EC2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Разделы  «Финансовый план», «План финансирования», «Анализ проектных рисков»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802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Финансовое прогнозирование. Ключевые финансовые показатели (коэффициенты). Прогнозная финансовая отчетность. Общая потребность в финансировании (в разбивке по основным категориям инвестиционных затрат). Предполагаемая структура источников финансирования. Размер собственных средств и предполагаемый размер и форма участия Инвестора; график предоставления, обслуживания и возврата долга. Результаты оценки воздействия изменений ключевых факторов риска на финансовые прогнозы.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9CF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285D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2E3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4CA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059C5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3832E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Основы управления рисками в индустрии событий</w:t>
            </w:r>
          </w:p>
        </w:tc>
      </w:tr>
      <w:tr w:rsidR="005B37A7" w:rsidRPr="005B37A7" w14:paraId="502F17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C6A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Виды рисков.  Общие принципы классификации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D00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Внешние и внутренние риски.  Основные виды внешних рисков:  политический,  страновой, региональный,  рыночный,  бизнес –  среды.  Основные виды внутренних рисков: операционный,  финансовый,  управленческий,  инвестиционный, производственный. Риски компаний и риски финансовых инструментов.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865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5D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765C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448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8520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EDE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выявления и оценки проектных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ED5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выявления, идентификации рисков. Качественная оценка рисков: экспертные методы, их использование. Количественная оценка рисков.  Оценка вероятности, метод построения дерева событий. Методы оценки вероятности. Статистические меры риска – дисперсия,  математическое ожидание,  коэффициент вариации.  Предельные и средние характеристики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30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D85B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42CC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0A9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16D7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36A3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Способы и методы управления рисками в индустрии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D67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классификация методов управления рисками. Методы принятия и не принятия рисков, активное и пассивное управление рисками.  Использование производных финансовых инструментов для управления рисками. Понятие хеджирования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13E3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04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2C3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C3B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500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500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511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Бизнес-планирование</w:t>
            </w:r>
            <w:proofErr w:type="gram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Т.Г. </w:t>
            </w:r>
            <w:proofErr w:type="spell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, проф. В.Я. Горфинкеля. — Москва</w:t>
            </w:r>
            <w:proofErr w:type="gram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296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978-5-9558-0270-1.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51197" w:rsidRDefault="007E46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https://znanium.com/catalog/product/1940917</w:t>
              </w:r>
            </w:hyperlink>
          </w:p>
        </w:tc>
      </w:tr>
      <w:tr w:rsidR="00262CF0" w:rsidRPr="007E6725" w14:paraId="796CBD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462123" w14:textId="77777777" w:rsidR="00262CF0" w:rsidRPr="009511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Дубровин, И. А. Бизнес-планирование на </w:t>
            </w:r>
            <w:proofErr w:type="spell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предприятии:Учебник</w:t>
            </w:r>
            <w:proofErr w:type="spell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/ Дубровин И.А., - 2-е изд. - Москва :Дашков и</w:t>
            </w:r>
            <w:proofErr w:type="gram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, 2017. - 432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7213C1" w14:textId="77777777" w:rsidR="00262CF0" w:rsidRPr="00951197" w:rsidRDefault="007E46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https://znanium.com/catalog/product/411352</w:t>
              </w:r>
            </w:hyperlink>
          </w:p>
        </w:tc>
      </w:tr>
      <w:tr w:rsidR="00262CF0" w:rsidRPr="007E6725" w14:paraId="485F8C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A96223" w14:textId="77777777" w:rsidR="00262CF0" w:rsidRPr="009511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Риск-менеджмент инвестиционного проекта: учебник для студентов вузов, обучающихся по экономическим специальностям / под ред. М.В. Грачевой, А.Б. Секерина. — Москва</w:t>
            </w:r>
            <w:proofErr w:type="gram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- 544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26D254" w14:textId="77777777" w:rsidR="00262CF0" w:rsidRPr="00951197" w:rsidRDefault="007E46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https://znanium.com/catalog/product/1028577</w:t>
              </w:r>
            </w:hyperlink>
          </w:p>
        </w:tc>
      </w:tr>
      <w:tr w:rsidR="00262CF0" w:rsidRPr="007E6725" w14:paraId="00E7EB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9AF603" w14:textId="77777777" w:rsidR="00262CF0" w:rsidRPr="009511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Горбунов, В. Л. Бизнес-планирование с оценкой рисков и эффективности проектов</w:t>
            </w:r>
            <w:proofErr w:type="gram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научно-практическое пособие / В.Л. Горбунов. — 2-е изд. — Москва : РИОР</w:t>
            </w:r>
            <w:proofErr w:type="gram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288 с. + Доп. материалы [Электронный ресурс]. — (Наука и практика).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DC7E59" w14:textId="77777777" w:rsidR="00262CF0" w:rsidRPr="00951197" w:rsidRDefault="007E46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https://znanium.com/catalog/product/2084493</w:t>
              </w:r>
            </w:hyperlink>
          </w:p>
        </w:tc>
      </w:tr>
      <w:tr w:rsidR="00262CF0" w:rsidRPr="007E6725" w14:paraId="212D17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325AC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Василиха</w:t>
            </w:r>
            <w:proofErr w:type="spell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Федорович. Бизнес-планирование и управление рисками в конгрессно-выставочной деятельности : учебное пособие / </w:t>
            </w:r>
            <w:proofErr w:type="spell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Д.Ф.Василиха</w:t>
            </w:r>
            <w:proofErr w:type="spell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Е.Г.Карпова</w:t>
            </w:r>
            <w:proofErr w:type="spell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сервисной и </w:t>
            </w:r>
            <w:proofErr w:type="spellStart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951197">
              <w:rPr>
                <w:rFonts w:ascii="Times New Roman" w:hAnsi="Times New Roman" w:cs="Times New Roman"/>
                <w:sz w:val="24"/>
                <w:szCs w:val="24"/>
              </w:rPr>
              <w:t xml:space="preserve">. деятельности.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D2199B" w14:textId="77777777" w:rsidR="00262CF0" w:rsidRPr="007E6725" w:rsidRDefault="007E46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5119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D0%B5%D0%BD%D0%B8%D0%B5_21.pdf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50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C1C6DC" w14:textId="77777777" w:rsidTr="007B550D">
        <w:tc>
          <w:tcPr>
            <w:tcW w:w="9345" w:type="dxa"/>
          </w:tcPr>
          <w:p w14:paraId="59FB46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FFB1DA" w14:textId="77777777" w:rsidTr="007B550D">
        <w:tc>
          <w:tcPr>
            <w:tcW w:w="9345" w:type="dxa"/>
          </w:tcPr>
          <w:p w14:paraId="7FF6AA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C7294E" w14:textId="77777777" w:rsidTr="007B550D">
        <w:tc>
          <w:tcPr>
            <w:tcW w:w="9345" w:type="dxa"/>
          </w:tcPr>
          <w:p w14:paraId="5056D8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359006" w14:textId="77777777" w:rsidTr="007B550D">
        <w:tc>
          <w:tcPr>
            <w:tcW w:w="9345" w:type="dxa"/>
          </w:tcPr>
          <w:p w14:paraId="298855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50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E46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50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119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11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11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11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11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119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11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197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11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51197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951197">
              <w:rPr>
                <w:sz w:val="22"/>
                <w:szCs w:val="22"/>
                <w:lang w:val="en-US"/>
              </w:rPr>
              <w:t>Intel</w:t>
            </w:r>
            <w:r w:rsidRPr="00951197">
              <w:rPr>
                <w:sz w:val="22"/>
                <w:szCs w:val="22"/>
              </w:rPr>
              <w:t xml:space="preserve"> </w:t>
            </w:r>
            <w:r w:rsidRPr="00951197">
              <w:rPr>
                <w:sz w:val="22"/>
                <w:szCs w:val="22"/>
                <w:lang w:val="en-US"/>
              </w:rPr>
              <w:t>Core</w:t>
            </w:r>
            <w:r w:rsidRPr="00951197">
              <w:rPr>
                <w:sz w:val="22"/>
                <w:szCs w:val="22"/>
              </w:rPr>
              <w:t xml:space="preserve"> </w:t>
            </w:r>
            <w:proofErr w:type="spellStart"/>
            <w:r w:rsidRPr="009511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1197">
              <w:rPr>
                <w:sz w:val="22"/>
                <w:szCs w:val="22"/>
              </w:rPr>
              <w:t>3- 2100 3.1</w:t>
            </w:r>
            <w:proofErr w:type="spellStart"/>
            <w:r w:rsidRPr="0095119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1197">
              <w:rPr>
                <w:sz w:val="22"/>
                <w:szCs w:val="22"/>
              </w:rPr>
              <w:t>/2</w:t>
            </w:r>
            <w:r w:rsidRPr="00951197">
              <w:rPr>
                <w:sz w:val="22"/>
                <w:szCs w:val="22"/>
                <w:lang w:val="en-US"/>
              </w:rPr>
              <w:t>Gb</w:t>
            </w:r>
            <w:r w:rsidRPr="00951197">
              <w:rPr>
                <w:sz w:val="22"/>
                <w:szCs w:val="22"/>
              </w:rPr>
              <w:t>/500</w:t>
            </w:r>
            <w:r w:rsidRPr="00951197">
              <w:rPr>
                <w:sz w:val="22"/>
                <w:szCs w:val="22"/>
                <w:lang w:val="en-US"/>
              </w:rPr>
              <w:t>Gb</w:t>
            </w:r>
            <w:r w:rsidRPr="00951197">
              <w:rPr>
                <w:sz w:val="22"/>
                <w:szCs w:val="22"/>
              </w:rPr>
              <w:t xml:space="preserve">/ </w:t>
            </w:r>
            <w:r w:rsidRPr="00951197">
              <w:rPr>
                <w:sz w:val="22"/>
                <w:szCs w:val="22"/>
                <w:lang w:val="en-US"/>
              </w:rPr>
              <w:t>Acer</w:t>
            </w:r>
            <w:r w:rsidRPr="00951197">
              <w:rPr>
                <w:sz w:val="22"/>
                <w:szCs w:val="22"/>
              </w:rPr>
              <w:t xml:space="preserve"> </w:t>
            </w:r>
            <w:r w:rsidRPr="00951197">
              <w:rPr>
                <w:sz w:val="22"/>
                <w:szCs w:val="22"/>
                <w:lang w:val="en-US"/>
              </w:rPr>
              <w:t>V</w:t>
            </w:r>
            <w:r w:rsidRPr="00951197">
              <w:rPr>
                <w:sz w:val="22"/>
                <w:szCs w:val="22"/>
              </w:rPr>
              <w:t xml:space="preserve">193  - 1 шт., Проектор цифровой </w:t>
            </w:r>
            <w:r w:rsidRPr="00951197">
              <w:rPr>
                <w:sz w:val="22"/>
                <w:szCs w:val="22"/>
                <w:lang w:val="en-US"/>
              </w:rPr>
              <w:t>Acer</w:t>
            </w:r>
            <w:r w:rsidRPr="00951197">
              <w:rPr>
                <w:sz w:val="22"/>
                <w:szCs w:val="22"/>
              </w:rPr>
              <w:t xml:space="preserve"> </w:t>
            </w:r>
            <w:r w:rsidRPr="00951197">
              <w:rPr>
                <w:sz w:val="22"/>
                <w:szCs w:val="22"/>
                <w:lang w:val="en-US"/>
              </w:rPr>
              <w:t>X</w:t>
            </w:r>
            <w:r w:rsidRPr="00951197">
              <w:rPr>
                <w:sz w:val="22"/>
                <w:szCs w:val="22"/>
              </w:rPr>
              <w:t xml:space="preserve">1240 - 1 шт., Экран  с электроприводом </w:t>
            </w:r>
            <w:r w:rsidRPr="00951197">
              <w:rPr>
                <w:sz w:val="22"/>
                <w:szCs w:val="22"/>
                <w:lang w:val="en-US"/>
              </w:rPr>
              <w:t>Draper</w:t>
            </w:r>
            <w:r w:rsidRPr="00951197">
              <w:rPr>
                <w:sz w:val="22"/>
                <w:szCs w:val="22"/>
              </w:rPr>
              <w:t xml:space="preserve"> </w:t>
            </w:r>
            <w:r w:rsidRPr="00951197">
              <w:rPr>
                <w:sz w:val="22"/>
                <w:szCs w:val="22"/>
                <w:lang w:val="en-US"/>
              </w:rPr>
              <w:t>Baronet</w:t>
            </w:r>
            <w:r w:rsidRPr="00951197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951197">
              <w:rPr>
                <w:sz w:val="22"/>
                <w:szCs w:val="22"/>
                <w:lang w:val="en-US"/>
              </w:rPr>
              <w:t>Hi</w:t>
            </w:r>
            <w:r w:rsidRPr="00951197">
              <w:rPr>
                <w:sz w:val="22"/>
                <w:szCs w:val="22"/>
              </w:rPr>
              <w:t>-</w:t>
            </w:r>
            <w:r w:rsidRPr="00951197">
              <w:rPr>
                <w:sz w:val="22"/>
                <w:szCs w:val="22"/>
                <w:lang w:val="en-US"/>
              </w:rPr>
              <w:t>Fi</w:t>
            </w:r>
            <w:r w:rsidRPr="00951197">
              <w:rPr>
                <w:sz w:val="22"/>
                <w:szCs w:val="22"/>
              </w:rPr>
              <w:t xml:space="preserve"> </w:t>
            </w:r>
            <w:r w:rsidRPr="00951197">
              <w:rPr>
                <w:sz w:val="22"/>
                <w:szCs w:val="22"/>
                <w:lang w:val="en-US"/>
              </w:rPr>
              <w:t>PRO</w:t>
            </w:r>
            <w:r w:rsidRPr="00951197">
              <w:rPr>
                <w:sz w:val="22"/>
                <w:szCs w:val="22"/>
              </w:rPr>
              <w:t xml:space="preserve"> </w:t>
            </w:r>
            <w:r w:rsidRPr="00951197">
              <w:rPr>
                <w:sz w:val="22"/>
                <w:szCs w:val="22"/>
                <w:lang w:val="en-US"/>
              </w:rPr>
              <w:t>MASK</w:t>
            </w:r>
            <w:r w:rsidRPr="00951197">
              <w:rPr>
                <w:sz w:val="22"/>
                <w:szCs w:val="22"/>
              </w:rPr>
              <w:t>6</w:t>
            </w:r>
            <w:r w:rsidRPr="00951197">
              <w:rPr>
                <w:sz w:val="22"/>
                <w:szCs w:val="22"/>
                <w:lang w:val="en-US"/>
              </w:rPr>
              <w:t>T</w:t>
            </w:r>
            <w:r w:rsidRPr="00951197">
              <w:rPr>
                <w:sz w:val="22"/>
                <w:szCs w:val="22"/>
              </w:rPr>
              <w:t>-</w:t>
            </w:r>
            <w:r w:rsidRPr="00951197">
              <w:rPr>
                <w:sz w:val="22"/>
                <w:szCs w:val="22"/>
                <w:lang w:val="en-US"/>
              </w:rPr>
              <w:t>W</w:t>
            </w:r>
            <w:r w:rsidRPr="00951197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95119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51197">
              <w:rPr>
                <w:sz w:val="22"/>
                <w:szCs w:val="22"/>
              </w:rPr>
              <w:t xml:space="preserve">  </w:t>
            </w:r>
            <w:r w:rsidRPr="00951197">
              <w:rPr>
                <w:sz w:val="22"/>
                <w:szCs w:val="22"/>
                <w:lang w:val="en-US"/>
              </w:rPr>
              <w:t>TA</w:t>
            </w:r>
            <w:r w:rsidRPr="00951197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11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19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511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51197" w14:paraId="1EF048E6" w14:textId="77777777" w:rsidTr="008416EB">
        <w:tc>
          <w:tcPr>
            <w:tcW w:w="7797" w:type="dxa"/>
            <w:shd w:val="clear" w:color="auto" w:fill="auto"/>
          </w:tcPr>
          <w:p w14:paraId="17E31E42" w14:textId="77777777" w:rsidR="002C735C" w:rsidRPr="009511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197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11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51197">
              <w:rPr>
                <w:sz w:val="22"/>
                <w:szCs w:val="22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951197">
              <w:rPr>
                <w:sz w:val="22"/>
                <w:szCs w:val="22"/>
                <w:lang w:val="en-US"/>
              </w:rPr>
              <w:t>Intel</w:t>
            </w:r>
            <w:r w:rsidRPr="00951197">
              <w:rPr>
                <w:sz w:val="22"/>
                <w:szCs w:val="22"/>
              </w:rPr>
              <w:t xml:space="preserve"> </w:t>
            </w:r>
            <w:proofErr w:type="spellStart"/>
            <w:r w:rsidRPr="009511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1197">
              <w:rPr>
                <w:sz w:val="22"/>
                <w:szCs w:val="22"/>
              </w:rPr>
              <w:t>3 2100 3.3/4</w:t>
            </w:r>
            <w:r w:rsidRPr="00951197">
              <w:rPr>
                <w:sz w:val="22"/>
                <w:szCs w:val="22"/>
                <w:lang w:val="en-US"/>
              </w:rPr>
              <w:t>Gb</w:t>
            </w:r>
            <w:r w:rsidRPr="00951197">
              <w:rPr>
                <w:sz w:val="22"/>
                <w:szCs w:val="22"/>
              </w:rPr>
              <w:t>/500</w:t>
            </w:r>
            <w:r w:rsidRPr="00951197">
              <w:rPr>
                <w:sz w:val="22"/>
                <w:szCs w:val="22"/>
                <w:lang w:val="en-US"/>
              </w:rPr>
              <w:t>Gb</w:t>
            </w:r>
            <w:r w:rsidRPr="00951197">
              <w:rPr>
                <w:sz w:val="22"/>
                <w:szCs w:val="22"/>
              </w:rPr>
              <w:t>/</w:t>
            </w:r>
            <w:proofErr w:type="spellStart"/>
            <w:r w:rsidRPr="0095119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51197">
              <w:rPr>
                <w:sz w:val="22"/>
                <w:szCs w:val="22"/>
              </w:rPr>
              <w:t xml:space="preserve">193 - 1 шт., Мультимедийный проектор </w:t>
            </w:r>
            <w:r w:rsidRPr="00951197">
              <w:rPr>
                <w:sz w:val="22"/>
                <w:szCs w:val="22"/>
                <w:lang w:val="en-US"/>
              </w:rPr>
              <w:t>NEC</w:t>
            </w:r>
            <w:r w:rsidRPr="00951197">
              <w:rPr>
                <w:sz w:val="22"/>
                <w:szCs w:val="22"/>
              </w:rPr>
              <w:t xml:space="preserve"> </w:t>
            </w:r>
            <w:r w:rsidRPr="00951197">
              <w:rPr>
                <w:sz w:val="22"/>
                <w:szCs w:val="22"/>
                <w:lang w:val="en-US"/>
              </w:rPr>
              <w:t>ME</w:t>
            </w:r>
            <w:r w:rsidRPr="00951197">
              <w:rPr>
                <w:sz w:val="22"/>
                <w:szCs w:val="22"/>
              </w:rPr>
              <w:t>401</w:t>
            </w:r>
            <w:r w:rsidRPr="00951197">
              <w:rPr>
                <w:sz w:val="22"/>
                <w:szCs w:val="22"/>
                <w:lang w:val="en-US"/>
              </w:rPr>
              <w:t>X</w:t>
            </w:r>
            <w:r w:rsidRPr="0095119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5119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51197">
              <w:rPr>
                <w:sz w:val="22"/>
                <w:szCs w:val="22"/>
              </w:rPr>
              <w:t xml:space="preserve"> </w:t>
            </w:r>
            <w:r w:rsidRPr="00951197">
              <w:rPr>
                <w:sz w:val="22"/>
                <w:szCs w:val="22"/>
                <w:lang w:val="en-US"/>
              </w:rPr>
              <w:t>EVID</w:t>
            </w:r>
            <w:r w:rsidRPr="00951197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0C88FD" w14:textId="77777777" w:rsidR="002C735C" w:rsidRPr="009511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19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511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51197" w14:paraId="2541F53B" w14:textId="77777777" w:rsidTr="008416EB">
        <w:tc>
          <w:tcPr>
            <w:tcW w:w="7797" w:type="dxa"/>
            <w:shd w:val="clear" w:color="auto" w:fill="auto"/>
          </w:tcPr>
          <w:p w14:paraId="0329641E" w14:textId="77777777" w:rsidR="002C735C" w:rsidRPr="009511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19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11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5119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951197">
              <w:rPr>
                <w:sz w:val="22"/>
                <w:szCs w:val="22"/>
                <w:lang w:val="en-US"/>
              </w:rPr>
              <w:t>I</w:t>
            </w:r>
            <w:r w:rsidRPr="00951197">
              <w:rPr>
                <w:sz w:val="22"/>
                <w:szCs w:val="22"/>
              </w:rPr>
              <w:t>5-7400/8</w:t>
            </w:r>
            <w:r w:rsidRPr="00951197">
              <w:rPr>
                <w:sz w:val="22"/>
                <w:szCs w:val="22"/>
                <w:lang w:val="en-US"/>
              </w:rPr>
              <w:t>Gb</w:t>
            </w:r>
            <w:r w:rsidRPr="00951197">
              <w:rPr>
                <w:sz w:val="22"/>
                <w:szCs w:val="22"/>
              </w:rPr>
              <w:t>/1</w:t>
            </w:r>
            <w:r w:rsidRPr="00951197">
              <w:rPr>
                <w:sz w:val="22"/>
                <w:szCs w:val="22"/>
                <w:lang w:val="en-US"/>
              </w:rPr>
              <w:t>Tb</w:t>
            </w:r>
            <w:r w:rsidRPr="00951197">
              <w:rPr>
                <w:sz w:val="22"/>
                <w:szCs w:val="22"/>
              </w:rPr>
              <w:t xml:space="preserve">/ </w:t>
            </w:r>
            <w:r w:rsidRPr="00951197">
              <w:rPr>
                <w:sz w:val="22"/>
                <w:szCs w:val="22"/>
                <w:lang w:val="en-US"/>
              </w:rPr>
              <w:t>DELL</w:t>
            </w:r>
            <w:r w:rsidRPr="00951197">
              <w:rPr>
                <w:sz w:val="22"/>
                <w:szCs w:val="22"/>
              </w:rPr>
              <w:t xml:space="preserve"> </w:t>
            </w:r>
            <w:r w:rsidRPr="00951197">
              <w:rPr>
                <w:sz w:val="22"/>
                <w:szCs w:val="22"/>
                <w:lang w:val="en-US"/>
              </w:rPr>
              <w:t>S</w:t>
            </w:r>
            <w:r w:rsidRPr="00951197">
              <w:rPr>
                <w:sz w:val="22"/>
                <w:szCs w:val="22"/>
              </w:rPr>
              <w:t>2218</w:t>
            </w:r>
            <w:r w:rsidRPr="00951197">
              <w:rPr>
                <w:sz w:val="22"/>
                <w:szCs w:val="22"/>
                <w:lang w:val="en-US"/>
              </w:rPr>
              <w:t>H</w:t>
            </w:r>
            <w:r w:rsidRPr="0095119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F28E17" w14:textId="77777777" w:rsidR="002C735C" w:rsidRPr="009511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19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511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500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50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50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500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Понятие планирования. Сущность внутрифирменного планирования на предприятиях сервиса.</w:t>
            </w:r>
          </w:p>
        </w:tc>
      </w:tr>
      <w:tr w:rsidR="009E6058" w14:paraId="548C46A9" w14:textId="77777777" w:rsidTr="00F00293">
        <w:tc>
          <w:tcPr>
            <w:tcW w:w="562" w:type="dxa"/>
          </w:tcPr>
          <w:p w14:paraId="6E699F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52B98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планирования.</w:t>
            </w:r>
          </w:p>
        </w:tc>
      </w:tr>
      <w:tr w:rsidR="009E6058" w14:paraId="2AD6430C" w14:textId="77777777" w:rsidTr="00F00293">
        <w:tc>
          <w:tcPr>
            <w:tcW w:w="562" w:type="dxa"/>
          </w:tcPr>
          <w:p w14:paraId="247FB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5891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планирования.</w:t>
            </w:r>
          </w:p>
        </w:tc>
      </w:tr>
      <w:tr w:rsidR="009E6058" w14:paraId="3EE36C3D" w14:textId="77777777" w:rsidTr="00F00293">
        <w:tc>
          <w:tcPr>
            <w:tcW w:w="562" w:type="dxa"/>
          </w:tcPr>
          <w:p w14:paraId="78D6DA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7B1BB9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Нормативное, стратегическое, тактическое, оперативное планирование: сущность, основные особенности.</w:t>
            </w:r>
          </w:p>
        </w:tc>
      </w:tr>
      <w:tr w:rsidR="009E6058" w14:paraId="55A62169" w14:textId="77777777" w:rsidTr="00F00293">
        <w:tc>
          <w:tcPr>
            <w:tcW w:w="562" w:type="dxa"/>
          </w:tcPr>
          <w:p w14:paraId="35BC26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E1BA56E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Бизнес-идея: сущность, источники возникновения. Место бизнес-планирования в системе планов предприятия индустрии событий.</w:t>
            </w:r>
          </w:p>
        </w:tc>
      </w:tr>
      <w:tr w:rsidR="009E6058" w14:paraId="72F3706C" w14:textId="77777777" w:rsidTr="00F00293">
        <w:tc>
          <w:tcPr>
            <w:tcW w:w="562" w:type="dxa"/>
          </w:tcPr>
          <w:p w14:paraId="615C98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5A1564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Бизнес - план предприятия: понятие, сущность, цели и задачи.</w:t>
            </w:r>
          </w:p>
        </w:tc>
      </w:tr>
      <w:tr w:rsidR="009E6058" w14:paraId="5DA4F531" w14:textId="77777777" w:rsidTr="00F00293">
        <w:tc>
          <w:tcPr>
            <w:tcW w:w="562" w:type="dxa"/>
          </w:tcPr>
          <w:p w14:paraId="002CC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4BA27A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Этапы и технология разработки бизнес-плана.</w:t>
            </w:r>
          </w:p>
        </w:tc>
      </w:tr>
      <w:tr w:rsidR="009E6058" w14:paraId="5347788D" w14:textId="77777777" w:rsidTr="00F00293">
        <w:tc>
          <w:tcPr>
            <w:tcW w:w="562" w:type="dxa"/>
          </w:tcPr>
          <w:p w14:paraId="1C5F3C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CB33D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51197">
              <w:rPr>
                <w:sz w:val="23"/>
                <w:szCs w:val="23"/>
              </w:rPr>
              <w:t xml:space="preserve">Особенности бизнес-планирования для предприятия событийной сферы. </w:t>
            </w:r>
            <w:proofErr w:type="spellStart"/>
            <w:r>
              <w:rPr>
                <w:sz w:val="23"/>
                <w:szCs w:val="23"/>
                <w:lang w:val="en-US"/>
              </w:rPr>
              <w:t>Варианты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бизнес-плана</w:t>
            </w:r>
            <w:proofErr w:type="spellEnd"/>
          </w:p>
        </w:tc>
      </w:tr>
      <w:tr w:rsidR="009E6058" w14:paraId="21465800" w14:textId="77777777" w:rsidTr="00F00293">
        <w:tc>
          <w:tcPr>
            <w:tcW w:w="562" w:type="dxa"/>
          </w:tcPr>
          <w:p w14:paraId="77E89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0A0BB83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Структура бизнес-плана. Краткая характеристика основных разделов.</w:t>
            </w:r>
          </w:p>
        </w:tc>
      </w:tr>
      <w:tr w:rsidR="009E6058" w14:paraId="35082DDE" w14:textId="77777777" w:rsidTr="00F00293">
        <w:tc>
          <w:tcPr>
            <w:tcW w:w="562" w:type="dxa"/>
          </w:tcPr>
          <w:p w14:paraId="22AAAF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199224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Требования к оформлению, стилю и презентации бизнес-плана.</w:t>
            </w:r>
          </w:p>
        </w:tc>
      </w:tr>
      <w:tr w:rsidR="009E6058" w14:paraId="4F6226FE" w14:textId="77777777" w:rsidTr="00F00293">
        <w:tc>
          <w:tcPr>
            <w:tcW w:w="562" w:type="dxa"/>
          </w:tcPr>
          <w:p w14:paraId="15D47F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34F9DC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Содержание раздела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51197">
              <w:rPr>
                <w:sz w:val="23"/>
                <w:szCs w:val="23"/>
              </w:rPr>
              <w:t>;Резюме&amp;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51197">
              <w:rPr>
                <w:sz w:val="23"/>
                <w:szCs w:val="23"/>
              </w:rPr>
              <w:t>; и «Краткое содержание», «Информация об основных участниках проекта» бизнес–плана предприятия индустрии событий.</w:t>
            </w:r>
          </w:p>
        </w:tc>
      </w:tr>
      <w:tr w:rsidR="009E6058" w14:paraId="2AB51F70" w14:textId="77777777" w:rsidTr="00F00293">
        <w:tc>
          <w:tcPr>
            <w:tcW w:w="562" w:type="dxa"/>
          </w:tcPr>
          <w:p w14:paraId="037EA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19B157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Методика разработки раздела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51197">
              <w:rPr>
                <w:sz w:val="23"/>
                <w:szCs w:val="23"/>
              </w:rPr>
              <w:t>;Анализ рынка» в бизнес-плане предприятия индустрии событий .</w:t>
            </w:r>
          </w:p>
        </w:tc>
      </w:tr>
      <w:tr w:rsidR="009E6058" w14:paraId="12DB1FCE" w14:textId="77777777" w:rsidTr="00F00293">
        <w:tc>
          <w:tcPr>
            <w:tcW w:w="562" w:type="dxa"/>
          </w:tcPr>
          <w:p w14:paraId="0183D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979DB34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Методика разработки раздела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51197">
              <w:rPr>
                <w:sz w:val="23"/>
                <w:szCs w:val="23"/>
              </w:rPr>
              <w:t>;Анализ конкурентов&amp;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51197">
              <w:rPr>
                <w:sz w:val="23"/>
                <w:szCs w:val="23"/>
              </w:rPr>
              <w:t>; в бизнес-плане предприятия сервиса.</w:t>
            </w:r>
          </w:p>
        </w:tc>
      </w:tr>
      <w:tr w:rsidR="009E6058" w14:paraId="56CA4996" w14:textId="77777777" w:rsidTr="00F00293">
        <w:tc>
          <w:tcPr>
            <w:tcW w:w="562" w:type="dxa"/>
          </w:tcPr>
          <w:p w14:paraId="7B5FC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33FEFF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Содержание раздела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51197">
              <w:rPr>
                <w:sz w:val="23"/>
                <w:szCs w:val="23"/>
              </w:rPr>
              <w:t>;Описание продукта&amp;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51197">
              <w:rPr>
                <w:sz w:val="23"/>
                <w:szCs w:val="23"/>
              </w:rPr>
              <w:t>; в бизнес-плане предприятия индустрии событий.</w:t>
            </w:r>
          </w:p>
        </w:tc>
      </w:tr>
      <w:tr w:rsidR="009E6058" w14:paraId="62F8591B" w14:textId="77777777" w:rsidTr="00F00293">
        <w:tc>
          <w:tcPr>
            <w:tcW w:w="562" w:type="dxa"/>
          </w:tcPr>
          <w:p w14:paraId="2975EE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415F78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Методика разработки раздела «План-продаж и стратегия маркетинга» в бизнес- плане предприятия конгрессно-выставочной сферы.</w:t>
            </w:r>
          </w:p>
        </w:tc>
      </w:tr>
      <w:tr w:rsidR="009E6058" w14:paraId="7F497FBD" w14:textId="77777777" w:rsidTr="00F00293">
        <w:tc>
          <w:tcPr>
            <w:tcW w:w="562" w:type="dxa"/>
          </w:tcPr>
          <w:p w14:paraId="6C7F4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A66A80A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Содержание раздела «План производства (эксплуатации)» в бизнес-плане предприятия конгрессно-выставочной сферы.</w:t>
            </w:r>
          </w:p>
        </w:tc>
      </w:tr>
      <w:tr w:rsidR="009E6058" w14:paraId="5DF1FC9F" w14:textId="77777777" w:rsidTr="00F00293">
        <w:tc>
          <w:tcPr>
            <w:tcW w:w="562" w:type="dxa"/>
          </w:tcPr>
          <w:p w14:paraId="41B67C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0CE85DC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Методика разработки раздела «Организационный план» 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51197">
              <w:rPr>
                <w:sz w:val="23"/>
                <w:szCs w:val="23"/>
              </w:rPr>
              <w:t>;Правовое обеспечение&amp;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51197">
              <w:rPr>
                <w:sz w:val="23"/>
                <w:szCs w:val="23"/>
              </w:rPr>
              <w:t>;  в бизнес-плане предприятия конгрессно-выставочной сферы.</w:t>
            </w:r>
          </w:p>
        </w:tc>
      </w:tr>
      <w:tr w:rsidR="009E6058" w14:paraId="130DCA34" w14:textId="77777777" w:rsidTr="00F00293">
        <w:tc>
          <w:tcPr>
            <w:tcW w:w="562" w:type="dxa"/>
          </w:tcPr>
          <w:p w14:paraId="277546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1844A1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Содержание раздела «Финансовый план», «План финансирования» бизнес-плане предприятия конгрессно-выставочной сферы.</w:t>
            </w:r>
          </w:p>
        </w:tc>
      </w:tr>
      <w:tr w:rsidR="009E6058" w14:paraId="4FC3CEAB" w14:textId="77777777" w:rsidTr="00F00293">
        <w:tc>
          <w:tcPr>
            <w:tcW w:w="562" w:type="dxa"/>
          </w:tcPr>
          <w:p w14:paraId="1312EE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8445027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Расчет точки самоокупаемости (безубыточности) и периоды окупаемости проекта.</w:t>
            </w:r>
          </w:p>
        </w:tc>
      </w:tr>
      <w:tr w:rsidR="009E6058" w14:paraId="019887E9" w14:textId="77777777" w:rsidTr="00F00293">
        <w:tc>
          <w:tcPr>
            <w:tcW w:w="562" w:type="dxa"/>
          </w:tcPr>
          <w:p w14:paraId="25DC62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BD41F8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Содержание разделов «Анализ ресурсов», «Воздействие проекта на окружающую среду» в бизнес-плане предприятия конгрессно-выставочной сферы.</w:t>
            </w:r>
          </w:p>
        </w:tc>
      </w:tr>
      <w:tr w:rsidR="009E6058" w14:paraId="274F8003" w14:textId="77777777" w:rsidTr="00F00293">
        <w:tc>
          <w:tcPr>
            <w:tcW w:w="562" w:type="dxa"/>
          </w:tcPr>
          <w:p w14:paraId="53A2A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2EE340C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Виды рисков. Общие принципы классификации рисков.</w:t>
            </w:r>
          </w:p>
        </w:tc>
      </w:tr>
      <w:tr w:rsidR="009E6058" w14:paraId="4A312B05" w14:textId="77777777" w:rsidTr="00F00293">
        <w:tc>
          <w:tcPr>
            <w:tcW w:w="562" w:type="dxa"/>
          </w:tcPr>
          <w:p w14:paraId="2FEEA9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1F474C9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Риск – менеджмент, как наука управления рисками, его составные части: выявление риска, оценка риска, управление риском, контроль.</w:t>
            </w:r>
          </w:p>
        </w:tc>
      </w:tr>
      <w:tr w:rsidR="009E6058" w14:paraId="3059E239" w14:textId="77777777" w:rsidTr="00F00293">
        <w:tc>
          <w:tcPr>
            <w:tcW w:w="562" w:type="dxa"/>
          </w:tcPr>
          <w:p w14:paraId="5B4C3D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6D2CEF2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Определения риска. Функции, источники, причины и факторы возникновения риска.</w:t>
            </w:r>
          </w:p>
        </w:tc>
      </w:tr>
      <w:tr w:rsidR="009E6058" w14:paraId="7EAF76EC" w14:textId="77777777" w:rsidTr="00F00293">
        <w:tc>
          <w:tcPr>
            <w:tcW w:w="562" w:type="dxa"/>
          </w:tcPr>
          <w:p w14:paraId="034863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0CA1FF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Основные виды рисков для предприятий сервиса.</w:t>
            </w:r>
          </w:p>
        </w:tc>
      </w:tr>
      <w:tr w:rsidR="009E6058" w14:paraId="19A2DCF1" w14:textId="77777777" w:rsidTr="00F00293">
        <w:tc>
          <w:tcPr>
            <w:tcW w:w="562" w:type="dxa"/>
          </w:tcPr>
          <w:p w14:paraId="2C723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3CB4F02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 xml:space="preserve">Внешние и внутренние риски. Основные виды внешних рисков: политический, </w:t>
            </w:r>
            <w:proofErr w:type="spellStart"/>
            <w:r w:rsidRPr="00951197">
              <w:rPr>
                <w:sz w:val="23"/>
                <w:szCs w:val="23"/>
              </w:rPr>
              <w:t>страновой</w:t>
            </w:r>
            <w:proofErr w:type="spellEnd"/>
            <w:r w:rsidRPr="00951197">
              <w:rPr>
                <w:sz w:val="23"/>
                <w:szCs w:val="23"/>
              </w:rPr>
              <w:t>, региональный, рыночный, бизнес – среды.</w:t>
            </w:r>
          </w:p>
        </w:tc>
      </w:tr>
      <w:tr w:rsidR="009E6058" w14:paraId="4341DC8F" w14:textId="77777777" w:rsidTr="00F00293">
        <w:tc>
          <w:tcPr>
            <w:tcW w:w="562" w:type="dxa"/>
          </w:tcPr>
          <w:p w14:paraId="1802BB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BE109CD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Основные виды внутренних рисков: операционный, финансовый, управленческий, инвестиционный, производственный.</w:t>
            </w:r>
          </w:p>
        </w:tc>
      </w:tr>
      <w:tr w:rsidR="009E6058" w14:paraId="347ADE5B" w14:textId="77777777" w:rsidTr="00F00293">
        <w:tc>
          <w:tcPr>
            <w:tcW w:w="562" w:type="dxa"/>
          </w:tcPr>
          <w:p w14:paraId="50B720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C6D9F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выявления, идентификации рисков.</w:t>
            </w:r>
          </w:p>
        </w:tc>
      </w:tr>
      <w:tr w:rsidR="009E6058" w14:paraId="006E99E0" w14:textId="77777777" w:rsidTr="00F00293">
        <w:tc>
          <w:tcPr>
            <w:tcW w:w="562" w:type="dxa"/>
          </w:tcPr>
          <w:p w14:paraId="68B12A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FC55584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Качественная оценка рисков: экспертные методы, их использование.</w:t>
            </w:r>
          </w:p>
        </w:tc>
      </w:tr>
      <w:tr w:rsidR="009E6058" w14:paraId="65EC5568" w14:textId="77777777" w:rsidTr="00F00293">
        <w:tc>
          <w:tcPr>
            <w:tcW w:w="562" w:type="dxa"/>
          </w:tcPr>
          <w:p w14:paraId="2E11C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C586374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Количественная оценка рисков. Оценка вероятности, метод построения дерева событий.</w:t>
            </w:r>
          </w:p>
        </w:tc>
      </w:tr>
      <w:tr w:rsidR="009E6058" w14:paraId="7562E682" w14:textId="77777777" w:rsidTr="00F00293">
        <w:tc>
          <w:tcPr>
            <w:tcW w:w="562" w:type="dxa"/>
          </w:tcPr>
          <w:p w14:paraId="36956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D984384" w14:textId="77777777" w:rsidR="009E6058" w:rsidRPr="009511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Риск – менеджмент, как наука управления рисками, его составные части: выявление риска, оценка риска, управление риском, контроль.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50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Разработка бизнес-плана проекта в индустрии событий</w:t>
            </w:r>
          </w:p>
        </w:tc>
      </w:tr>
      <w:tr w:rsidR="00AD3A54" w14:paraId="72EE97CD" w14:textId="77777777" w:rsidTr="00F00293">
        <w:tc>
          <w:tcPr>
            <w:tcW w:w="562" w:type="dxa"/>
          </w:tcPr>
          <w:p w14:paraId="028FE8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5DD395D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 xml:space="preserve">Разработка бизнес-плана </w:t>
            </w:r>
            <w:proofErr w:type="spellStart"/>
            <w:r w:rsidRPr="00951197">
              <w:rPr>
                <w:sz w:val="23"/>
                <w:szCs w:val="23"/>
              </w:rPr>
              <w:t>конгрессно</w:t>
            </w:r>
            <w:proofErr w:type="spellEnd"/>
            <w:r w:rsidRPr="00951197">
              <w:rPr>
                <w:sz w:val="23"/>
                <w:szCs w:val="23"/>
              </w:rPr>
              <w:t>-выставочного центра</w:t>
            </w:r>
          </w:p>
        </w:tc>
      </w:tr>
      <w:tr w:rsidR="00AD3A54" w14:paraId="583FD528" w14:textId="77777777" w:rsidTr="00F00293">
        <w:tc>
          <w:tcPr>
            <w:tcW w:w="562" w:type="dxa"/>
          </w:tcPr>
          <w:p w14:paraId="46427D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CF8C21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Разработка бизнес-плана предприятия сервиса</w:t>
            </w:r>
          </w:p>
        </w:tc>
      </w:tr>
      <w:tr w:rsidR="00AD3A54" w14:paraId="599EAD6A" w14:textId="77777777" w:rsidTr="00F00293">
        <w:tc>
          <w:tcPr>
            <w:tcW w:w="562" w:type="dxa"/>
          </w:tcPr>
          <w:p w14:paraId="23E153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64B162E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 xml:space="preserve">Разработка бизнес-плана </w:t>
            </w:r>
            <w:r>
              <w:rPr>
                <w:sz w:val="23"/>
                <w:szCs w:val="23"/>
                <w:lang w:val="en-US"/>
              </w:rPr>
              <w:t>event</w:t>
            </w:r>
            <w:r w:rsidRPr="00951197">
              <w:rPr>
                <w:sz w:val="23"/>
                <w:szCs w:val="23"/>
              </w:rPr>
              <w:t>-агентства</w:t>
            </w:r>
          </w:p>
        </w:tc>
      </w:tr>
      <w:tr w:rsidR="00AD3A54" w14:paraId="0394C966" w14:textId="77777777" w:rsidTr="00F00293">
        <w:tc>
          <w:tcPr>
            <w:tcW w:w="562" w:type="dxa"/>
          </w:tcPr>
          <w:p w14:paraId="376F99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4E22AB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Разработка бизнес-плана обучающего центра в сфере конгрессно-выставочной деятельности</w:t>
            </w:r>
          </w:p>
        </w:tc>
      </w:tr>
      <w:tr w:rsidR="00AD3A54" w14:paraId="186762D1" w14:textId="77777777" w:rsidTr="00F00293">
        <w:tc>
          <w:tcPr>
            <w:tcW w:w="562" w:type="dxa"/>
          </w:tcPr>
          <w:p w14:paraId="7DFF08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ED4470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 xml:space="preserve">Разработка бизнес-плана проекта/события </w:t>
            </w:r>
            <w:r>
              <w:rPr>
                <w:sz w:val="23"/>
                <w:szCs w:val="23"/>
                <w:lang w:val="en-US"/>
              </w:rPr>
              <w:t>event</w:t>
            </w:r>
            <w:r w:rsidRPr="00951197">
              <w:rPr>
                <w:sz w:val="23"/>
                <w:szCs w:val="23"/>
              </w:rPr>
              <w:t>-агентства</w:t>
            </w:r>
          </w:p>
        </w:tc>
      </w:tr>
      <w:tr w:rsidR="00AD3A54" w14:paraId="4DF3C57D" w14:textId="77777777" w:rsidTr="00F00293">
        <w:tc>
          <w:tcPr>
            <w:tcW w:w="562" w:type="dxa"/>
          </w:tcPr>
          <w:p w14:paraId="5146B5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ADFDF1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Разработка бизнес-плана выставочного центра</w:t>
            </w:r>
          </w:p>
        </w:tc>
      </w:tr>
      <w:tr w:rsidR="00AD3A54" w14:paraId="65A644C2" w14:textId="77777777" w:rsidTr="00F00293">
        <w:tc>
          <w:tcPr>
            <w:tcW w:w="562" w:type="dxa"/>
          </w:tcPr>
          <w:p w14:paraId="1BEC3C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D710A4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 xml:space="preserve">Разработка бизнес-плана </w:t>
            </w:r>
            <w:proofErr w:type="spellStart"/>
            <w:r w:rsidRPr="00951197">
              <w:rPr>
                <w:sz w:val="23"/>
                <w:szCs w:val="23"/>
              </w:rPr>
              <w:t>конгрессно</w:t>
            </w:r>
            <w:proofErr w:type="spellEnd"/>
            <w:r w:rsidRPr="00951197">
              <w:rPr>
                <w:sz w:val="23"/>
                <w:szCs w:val="23"/>
              </w:rPr>
              <w:t>-выставочного центра при отеле</w:t>
            </w:r>
          </w:p>
        </w:tc>
      </w:tr>
      <w:tr w:rsidR="00AD3A54" w14:paraId="18CFBA90" w14:textId="77777777" w:rsidTr="00F00293">
        <w:tc>
          <w:tcPr>
            <w:tcW w:w="562" w:type="dxa"/>
          </w:tcPr>
          <w:p w14:paraId="36A8B6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17C4E2D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 xml:space="preserve">Разработка бизнес-плана </w:t>
            </w:r>
            <w:proofErr w:type="spellStart"/>
            <w:r w:rsidRPr="00951197">
              <w:rPr>
                <w:sz w:val="23"/>
                <w:szCs w:val="23"/>
              </w:rPr>
              <w:t>кейтеринговой</w:t>
            </w:r>
            <w:proofErr w:type="spellEnd"/>
            <w:r w:rsidRPr="00951197">
              <w:rPr>
                <w:sz w:val="23"/>
                <w:szCs w:val="23"/>
              </w:rPr>
              <w:t xml:space="preserve"> компании</w:t>
            </w:r>
          </w:p>
        </w:tc>
      </w:tr>
      <w:tr w:rsidR="00AD3A54" w14:paraId="7737C304" w14:textId="77777777" w:rsidTr="00F00293">
        <w:tc>
          <w:tcPr>
            <w:tcW w:w="562" w:type="dxa"/>
          </w:tcPr>
          <w:p w14:paraId="7434F2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3D0D66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 xml:space="preserve">Разработка бизнес-плана событийного </w:t>
            </w:r>
            <w:proofErr w:type="spellStart"/>
            <w:r w:rsidRPr="00951197">
              <w:rPr>
                <w:sz w:val="23"/>
                <w:szCs w:val="23"/>
              </w:rPr>
              <w:t>агенства</w:t>
            </w:r>
            <w:proofErr w:type="spellEnd"/>
          </w:p>
        </w:tc>
      </w:tr>
      <w:tr w:rsidR="00AD3A54" w14:paraId="00DC2B80" w14:textId="77777777" w:rsidTr="00F00293">
        <w:tc>
          <w:tcPr>
            <w:tcW w:w="562" w:type="dxa"/>
          </w:tcPr>
          <w:p w14:paraId="31415C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391F120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 xml:space="preserve">Разработка бизнес-плана </w:t>
            </w:r>
            <w:proofErr w:type="spellStart"/>
            <w:r w:rsidRPr="00951197">
              <w:rPr>
                <w:sz w:val="23"/>
                <w:szCs w:val="23"/>
              </w:rPr>
              <w:t>конгрессного</w:t>
            </w:r>
            <w:proofErr w:type="spellEnd"/>
            <w:r w:rsidRPr="00951197">
              <w:rPr>
                <w:sz w:val="23"/>
                <w:szCs w:val="23"/>
              </w:rPr>
              <w:t xml:space="preserve"> центра</w:t>
            </w:r>
          </w:p>
        </w:tc>
      </w:tr>
      <w:tr w:rsidR="00AD3A54" w14:paraId="5B431891" w14:textId="77777777" w:rsidTr="00F00293">
        <w:tc>
          <w:tcPr>
            <w:tcW w:w="562" w:type="dxa"/>
          </w:tcPr>
          <w:p w14:paraId="197D7C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2E8F79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Разработка бизнес-плана центра делового туризма</w:t>
            </w:r>
          </w:p>
        </w:tc>
      </w:tr>
      <w:tr w:rsidR="00AD3A54" w14:paraId="5F498D76" w14:textId="77777777" w:rsidTr="00F00293">
        <w:tc>
          <w:tcPr>
            <w:tcW w:w="562" w:type="dxa"/>
          </w:tcPr>
          <w:p w14:paraId="381261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3E90E6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Разработка бизнес-плана компании по обслуживанию бизнес-туристов</w:t>
            </w:r>
          </w:p>
        </w:tc>
      </w:tr>
      <w:tr w:rsidR="00AD3A54" w14:paraId="0DA7F4A4" w14:textId="77777777" w:rsidTr="00F00293">
        <w:tc>
          <w:tcPr>
            <w:tcW w:w="562" w:type="dxa"/>
          </w:tcPr>
          <w:p w14:paraId="23C4D3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FCCF42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Разработка бизнес-плана отдела мероприятий отеля</w:t>
            </w:r>
          </w:p>
        </w:tc>
      </w:tr>
      <w:tr w:rsidR="00AD3A54" w14:paraId="3F0F3206" w14:textId="77777777" w:rsidTr="00F00293">
        <w:tc>
          <w:tcPr>
            <w:tcW w:w="562" w:type="dxa"/>
          </w:tcPr>
          <w:p w14:paraId="7F60ED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4710665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>Разработка бизнес-плана туристического агентства в сфере событийного туризма</w:t>
            </w:r>
          </w:p>
        </w:tc>
      </w:tr>
      <w:tr w:rsidR="00AD3A54" w14:paraId="229AA489" w14:textId="77777777" w:rsidTr="00F00293">
        <w:tc>
          <w:tcPr>
            <w:tcW w:w="562" w:type="dxa"/>
          </w:tcPr>
          <w:p w14:paraId="44FEE8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1CB6BA" w14:textId="77777777" w:rsidR="00AD3A54" w:rsidRPr="009511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197">
              <w:rPr>
                <w:sz w:val="23"/>
                <w:szCs w:val="23"/>
              </w:rPr>
              <w:t xml:space="preserve">Разработка бизнес-плана </w:t>
            </w:r>
            <w:proofErr w:type="spellStart"/>
            <w:r w:rsidRPr="00951197">
              <w:rPr>
                <w:sz w:val="23"/>
                <w:szCs w:val="23"/>
              </w:rPr>
              <w:t>выставочно</w:t>
            </w:r>
            <w:proofErr w:type="spellEnd"/>
            <w:r w:rsidRPr="00951197">
              <w:rPr>
                <w:sz w:val="23"/>
                <w:szCs w:val="23"/>
              </w:rPr>
              <w:t xml:space="preserve"> пространства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50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119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1197" w14:paraId="5A1C9382" w14:textId="77777777" w:rsidTr="00801458">
        <w:tc>
          <w:tcPr>
            <w:tcW w:w="2336" w:type="dxa"/>
          </w:tcPr>
          <w:p w14:paraId="4C518DAB" w14:textId="77777777" w:rsidR="005D65A5" w:rsidRPr="009511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19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11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19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11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19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11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1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1197" w14:paraId="07658034" w14:textId="77777777" w:rsidTr="00801458">
        <w:tc>
          <w:tcPr>
            <w:tcW w:w="2336" w:type="dxa"/>
          </w:tcPr>
          <w:p w14:paraId="1553D698" w14:textId="78F29BFB" w:rsidR="005D65A5" w:rsidRPr="009511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1197" w:rsidRDefault="007478E0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51197" w:rsidRDefault="007478E0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51197" w:rsidRDefault="007478E0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51197" w14:paraId="1C8D35FD" w14:textId="77777777" w:rsidTr="00801458">
        <w:tc>
          <w:tcPr>
            <w:tcW w:w="2336" w:type="dxa"/>
          </w:tcPr>
          <w:p w14:paraId="21A6E0A2" w14:textId="77777777" w:rsidR="005D65A5" w:rsidRPr="009511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046E90" w14:textId="77777777" w:rsidR="005D65A5" w:rsidRPr="00951197" w:rsidRDefault="007478E0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7123745" w14:textId="77777777" w:rsidR="005D65A5" w:rsidRPr="00951197" w:rsidRDefault="007478E0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DF2B4E" w14:textId="77777777" w:rsidR="005D65A5" w:rsidRPr="00951197" w:rsidRDefault="007478E0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5D65A5" w:rsidRPr="00951197" w14:paraId="3C2CD0D1" w14:textId="77777777" w:rsidTr="00801458">
        <w:tc>
          <w:tcPr>
            <w:tcW w:w="2336" w:type="dxa"/>
          </w:tcPr>
          <w:p w14:paraId="705CFEE7" w14:textId="77777777" w:rsidR="005D65A5" w:rsidRPr="009511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ABD583" w14:textId="77777777" w:rsidR="005D65A5" w:rsidRPr="00951197" w:rsidRDefault="007478E0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2AC426" w14:textId="77777777" w:rsidR="005D65A5" w:rsidRPr="00951197" w:rsidRDefault="007478E0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B3E389" w14:textId="77777777" w:rsidR="005D65A5" w:rsidRPr="00951197" w:rsidRDefault="007478E0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95119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5119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50030"/>
      <w:r w:rsidRPr="0095119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731348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1197" w14:paraId="24986C86" w14:textId="77777777" w:rsidTr="00951197">
        <w:tc>
          <w:tcPr>
            <w:tcW w:w="562" w:type="dxa"/>
          </w:tcPr>
          <w:p w14:paraId="4A0181AB" w14:textId="77777777" w:rsidR="00951197" w:rsidRDefault="009511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D85743" w14:textId="77777777" w:rsidR="00951197" w:rsidRDefault="009511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B966CE" w14:textId="77777777" w:rsidR="00951197" w:rsidRPr="00951197" w:rsidRDefault="0095119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5119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50031"/>
      <w:r w:rsidRPr="0095119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5119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1197" w14:paraId="0267C479" w14:textId="77777777" w:rsidTr="00801458">
        <w:tc>
          <w:tcPr>
            <w:tcW w:w="2500" w:type="pct"/>
          </w:tcPr>
          <w:p w14:paraId="37F699C9" w14:textId="77777777" w:rsidR="00B8237E" w:rsidRPr="009511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19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11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1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1197" w14:paraId="3F240151" w14:textId="77777777" w:rsidTr="00801458">
        <w:tc>
          <w:tcPr>
            <w:tcW w:w="2500" w:type="pct"/>
          </w:tcPr>
          <w:p w14:paraId="61E91592" w14:textId="61A0874C" w:rsidR="00B8237E" w:rsidRPr="009511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51197" w:rsidRDefault="005C548A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51197" w14:paraId="0DDAC190" w14:textId="77777777" w:rsidTr="00801458">
        <w:tc>
          <w:tcPr>
            <w:tcW w:w="2500" w:type="pct"/>
          </w:tcPr>
          <w:p w14:paraId="1E53B7CC" w14:textId="77777777" w:rsidR="00B8237E" w:rsidRPr="00951197" w:rsidRDefault="00B8237E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CBEC6BC" w14:textId="77777777" w:rsidR="00B8237E" w:rsidRPr="00951197" w:rsidRDefault="005C548A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51197" w14:paraId="54D0DF6A" w14:textId="77777777" w:rsidTr="00801458">
        <w:tc>
          <w:tcPr>
            <w:tcW w:w="2500" w:type="pct"/>
          </w:tcPr>
          <w:p w14:paraId="1C406BAF" w14:textId="77777777" w:rsidR="00B8237E" w:rsidRPr="009511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E6FDF27" w14:textId="77777777" w:rsidR="00B8237E" w:rsidRPr="00951197" w:rsidRDefault="005C548A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51197" w14:paraId="0D50114D" w14:textId="77777777" w:rsidTr="00801458">
        <w:tc>
          <w:tcPr>
            <w:tcW w:w="2500" w:type="pct"/>
          </w:tcPr>
          <w:p w14:paraId="6C17D646" w14:textId="77777777" w:rsidR="00B8237E" w:rsidRPr="009511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984236E" w14:textId="77777777" w:rsidR="00B8237E" w:rsidRPr="00951197" w:rsidRDefault="005C548A" w:rsidP="00801458">
            <w:pPr>
              <w:rPr>
                <w:rFonts w:ascii="Times New Roman" w:hAnsi="Times New Roman" w:cs="Times New Roman"/>
              </w:rPr>
            </w:pPr>
            <w:r w:rsidRPr="0095119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</w:tbl>
    <w:p w14:paraId="6EB485C6" w14:textId="6A0F7BEC" w:rsidR="00C23E7F" w:rsidRPr="0095119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500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F1F7A" w14:textId="77777777" w:rsidR="007E4699" w:rsidRDefault="007E4699" w:rsidP="00315CA6">
      <w:pPr>
        <w:spacing w:after="0" w:line="240" w:lineRule="auto"/>
      </w:pPr>
      <w:r>
        <w:separator/>
      </w:r>
    </w:p>
  </w:endnote>
  <w:endnote w:type="continuationSeparator" w:id="0">
    <w:p w14:paraId="327C675E" w14:textId="77777777" w:rsidR="007E4699" w:rsidRDefault="007E46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50FF7F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F2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1BCEA" w14:textId="77777777" w:rsidR="007E4699" w:rsidRDefault="007E4699" w:rsidP="00315CA6">
      <w:pPr>
        <w:spacing w:after="0" w:line="240" w:lineRule="auto"/>
      </w:pPr>
      <w:r>
        <w:separator/>
      </w:r>
    </w:p>
  </w:footnote>
  <w:footnote w:type="continuationSeparator" w:id="0">
    <w:p w14:paraId="28148162" w14:textId="77777777" w:rsidR="007E4699" w:rsidRDefault="007E46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469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7908"/>
    <w:rsid w:val="00944782"/>
    <w:rsid w:val="00945486"/>
    <w:rsid w:val="00951197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7F23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41135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94091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1%D0%B8%D0%B7%D0%BD%D0%B5%D1%81-%D0%BF%D0%BB%D0%B0%D0%BD%D0%B8%D1%80%D0%BE%D0%B2%D0%B0%D0%BD%D0%B8%D0%B5%20%D0%B8%20%D1%83%D0%BF%D1%80%D0%B0%D0%B2%D0%BB%D0%B5%D0%BD%D0%B8%D0%B5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208449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2857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670EF9-2A88-46C6-989C-2FF7881F9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4392</Words>
  <Characters>25038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